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21" w:lineRule="atLeast"/>
        <w:ind w:left="0" w:right="0" w:firstLine="0"/>
        <w:jc w:val="center"/>
        <w:rPr>
          <w:rFonts w:ascii="Hiragino Sans GB" w:hAnsi="Hiragino Sans GB" w:eastAsia="Hiragino Sans GB" w:cs="Hiragino Sans GB"/>
          <w:i w:val="0"/>
          <w:caps w:val="0"/>
          <w:color w:val="000000"/>
          <w:spacing w:val="0"/>
          <w:sz w:val="36"/>
          <w:szCs w:val="36"/>
        </w:rPr>
      </w:pPr>
      <w:r>
        <w:rPr>
          <w:rFonts w:hint="default" w:ascii="Hiragino Sans GB" w:hAnsi="Hiragino Sans GB" w:eastAsia="Hiragino Sans GB" w:cs="Hiragino Sans GB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中考化学必考知识点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Style w:val="5"/>
          <w:rFonts w:hint="default" w:ascii="Arial" w:hAnsi="Arial" w:eastAsia="宋体" w:cs="Arial"/>
          <w:i w:val="0"/>
          <w:caps w:val="0"/>
          <w:color w:val="D92142"/>
          <w:spacing w:val="0"/>
          <w:sz w:val="27"/>
          <w:szCs w:val="27"/>
          <w:bdr w:val="none" w:color="auto" w:sz="0" w:space="0"/>
          <w:shd w:val="clear" w:fill="FAFAFA"/>
        </w:rPr>
        <w:t>中考化学必考知识点(一)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  <w:lang w:val="en-US" w:eastAsia="zh-CN"/>
        </w:rPr>
        <w:t xml:space="preserve">  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原子：化学变化中的最小微粒。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(1)原子也是构成物质的一种微粒。例如少数非金属单质(金刚石、石墨等);金属单质(如铁、汞等);稀有气体等。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(2)原子也不断地运动着;原子虽很小但也有一定质量。对于原子的认识远在公元前5世纪提出了有关“原子”的观念。但没有科学实验作依据，直到19世纪初，化学家道尔顿根据实验事实和严格的逻辑推导，在1803年提出了科学的原子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  <w:lang w:val="en-US" w:eastAsia="zh-CN"/>
        </w:rPr>
        <w:t xml:space="preserve">  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分子概念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分子是保持物质化学性质的最小粒子。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(1)构成物质的每一个分子与该物质的化学性质是一致的，分子只能保持物质的化学性质，不保持物质的</w:t>
      </w:r>
      <w:r>
        <w:rPr>
          <w:rFonts w:hint="default" w:ascii="Arial" w:hAnsi="Arial" w:eastAsia="宋体" w:cs="Arial"/>
          <w:b w:val="0"/>
          <w:i w:val="0"/>
          <w:caps w:val="0"/>
          <w:color w:val="3366CC"/>
          <w:spacing w:val="0"/>
          <w:sz w:val="24"/>
          <w:szCs w:val="24"/>
          <w:u w:val="single"/>
          <w:bdr w:val="none" w:color="auto" w:sz="0" w:space="0"/>
          <w:shd w:val="clear" w:fill="FAFAFA"/>
        </w:rPr>
        <w:t>物理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性质。因物质的物理性质，如颜色、状态等，都是宏观现象，是该物质的大量分子聚集后所表现的属性，并不是单个分子所能保持的。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1020"/>
        <w:jc w:val="both"/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(2)最小;不是绝对意义上的最小，而是;保持物质化学性质的最小;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  <w:lang w:val="en-US" w:eastAsia="zh-CN"/>
        </w:rPr>
        <w:t xml:space="preserve">  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分子的性质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(1)分子质量和体积都很小。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(2)分子总是在不断运动着的。温度升高，分子运动速度加快，如阳光下湿衣物干得快。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(3)分子之间有间隔。一般说来，气体的分子之间间隔距离较大，液体和固体的分子之间的距离较小。气体比液体和固体容易压缩，不同液体混合后的总体积小于二者的原体积之和，都说明分子之间有间隔。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(4)同种物质的分子性质相同，不同种物质的分子性质不同。我们都有这样的生活体验：若口渴了，可以喝水解渴，同时吃几块冰块也可以解渴，这就说明：水和冰都具有相同的性质，因为水和冰都是由水分子构成的，同种物质的分子，性质是相同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300"/>
        <w:jc w:val="both"/>
        <w:rPr>
          <w:rFonts w:hint="default" w:ascii="Arial" w:hAnsi="Arial" w:cs="Arial"/>
          <w:color w:val="222222"/>
        </w:rPr>
      </w:pPr>
      <w:r>
        <w:rPr>
          <w:rStyle w:val="5"/>
          <w:rFonts w:hint="default" w:ascii="Arial" w:hAnsi="Arial" w:eastAsia="宋体" w:cs="Arial"/>
          <w:i w:val="0"/>
          <w:caps w:val="0"/>
          <w:color w:val="D92142"/>
          <w:spacing w:val="0"/>
          <w:sz w:val="27"/>
          <w:szCs w:val="27"/>
          <w:bdr w:val="none" w:color="auto" w:sz="0" w:space="0"/>
          <w:shd w:val="clear" w:fill="FAFAFA"/>
        </w:rPr>
        <w:t>中考化学必考知识点(二)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质子：1个质子带1个单位正电荷原子核(+)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中子：不带电原子不带电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电子：1个电子带1个单位负电荷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1.构成原子的粒子有三种：质子、中子、电子。但并不是所有的原子都是由这三种粒子构成的。如有一种氢原子中只有质子和电子，没有中子。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2.在原子中，原子核所带的正电荷数(核电荷数)就是质子所带的电荷数(中子不带电)，而每个质子带1个单位正电荷，因此，核电荷数=质子数，由于原子核内质于数与核外电子数相等，所以在原子中核电荷数=质子数=核外电子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原子中存在带电的粒子，为什么整个原子不显电性?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原子是由居于原子中心带正电的原子核和核外带负电的电子构成，原子核又是由质子和中子构成，质子带正电，中子不带电;原子核所带正电荷(核电荷数)和核外电子所带负电荷相等，但电性相反，所以整个原子不显电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300"/>
        <w:jc w:val="both"/>
        <w:rPr>
          <w:rFonts w:hint="default" w:ascii="Arial" w:hAnsi="Arial" w:cs="Arial"/>
          <w:color w:val="222222"/>
        </w:rPr>
      </w:pPr>
      <w:r>
        <w:rPr>
          <w:rStyle w:val="5"/>
          <w:rFonts w:hint="default" w:ascii="Arial" w:hAnsi="Arial" w:eastAsia="宋体" w:cs="Arial"/>
          <w:i w:val="0"/>
          <w:caps w:val="0"/>
          <w:color w:val="D92142"/>
          <w:spacing w:val="0"/>
          <w:sz w:val="27"/>
          <w:szCs w:val="27"/>
          <w:bdr w:val="none" w:color="auto" w:sz="0" w:space="0"/>
          <w:shd w:val="clear" w:fill="FAFAFA"/>
        </w:rPr>
        <w:t>中考化学必考知识点(三)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  <w:lang w:val="en-US" w:eastAsia="zh-CN"/>
        </w:rPr>
        <w:t xml:space="preserve">    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分子原子区别在化学反应中可再分，构成分子中的原子重新组合成新物质的分子在化学反应中不可再分，化学反应前后并没有变成其它原子相似点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(1)都是构成物质的基本粒子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(2)质量、体积都非常小，彼此间均有一定间隔，处于永恒的运动中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(3)同种分子(或原子)性质相同，不同种分子(或原子)性质不同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(4)都具有种类和数量的含义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  <w:lang w:val="en-US" w:eastAsia="zh-CN"/>
        </w:rPr>
        <w:t xml:space="preserve">  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原子的核外电子层分布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核外电子的分层排布规律：第一层不超过2个，第二层不超过8个;;最外层不超过8个。每层最多容纳电子数为2n2个(n代表电子层数)，即第一层不超过2个，第二层不超过8个，第三层不超过18个;最外层电子数不超过8个(只有1个电子层时，最多可容纳2个电子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  <w:lang w:val="en-US" w:eastAsia="zh-CN"/>
        </w:rPr>
        <w:t xml:space="preserve">  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原子中的电量关系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在原子中，原子核所带的正电荷数(核电荷数)就是质子所带的电荷数(中子不带电)，而每个质子带1个单位正电荷，因此，核电荷数=质子数，由于原子核内质子数与核外电子数相等，所以在原子中，核电荷数=质子数=核外电子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300"/>
        <w:jc w:val="both"/>
        <w:rPr>
          <w:rFonts w:hint="default" w:ascii="Arial" w:hAnsi="Arial" w:cs="Arial"/>
          <w:color w:val="222222"/>
        </w:rPr>
      </w:pPr>
      <w:r>
        <w:rPr>
          <w:rStyle w:val="5"/>
          <w:rFonts w:hint="default" w:ascii="Arial" w:hAnsi="Arial" w:eastAsia="Hiragino Sans GB" w:cs="Arial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Style w:val="5"/>
          <w:rFonts w:hint="default" w:ascii="Arial" w:hAnsi="Arial" w:eastAsia="宋体" w:cs="Arial"/>
          <w:i w:val="0"/>
          <w:caps w:val="0"/>
          <w:color w:val="D92142"/>
          <w:spacing w:val="0"/>
          <w:sz w:val="27"/>
          <w:szCs w:val="27"/>
          <w:bdr w:val="none" w:color="auto" w:sz="0" w:space="0"/>
          <w:shd w:val="clear" w:fill="FAFAFA"/>
        </w:rPr>
        <w:t>中考化学必考知识点(四)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①质子数决定原子核所带的电荷数(核电荷数)</w:t>
      </w: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  <w:lang w:eastAsia="zh-CN"/>
        </w:rPr>
        <w:t>（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因为原子中质子数=核电荷数</w:t>
      </w: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  <w:lang w:eastAsia="zh-CN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②质子数决定元素的种类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③质子数、中子数决定原子的相对原子质量</w:t>
      </w: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  <w:lang w:eastAsia="zh-CN"/>
        </w:rPr>
        <w:t>（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因为原子中质子数+中子数=原子的相对原子质量</w:t>
      </w: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  <w:lang w:eastAsia="zh-CN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④电子能量的高低决定电子运动区域距离原子核的远近</w:t>
      </w: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  <w:lang w:eastAsia="zh-CN"/>
        </w:rPr>
        <w:t>（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因为离核越近的电子能量越低，越远的能量越高</w:t>
      </w: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  <w:lang w:eastAsia="zh-CN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1020"/>
        <w:jc w:val="both"/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  <w:lang w:eastAsia="zh-CN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⑤原子最外层的电子数决定元素的类别</w:t>
      </w: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  <w:lang w:eastAsia="zh-CN"/>
        </w:rPr>
        <w:t>（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因为原子最外层的电子数&lt;4为金属，&gt;或=4为非金属，=8(第一层为最外层时=2)为稀有气体元素</w:t>
      </w: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  <w:lang w:eastAsia="zh-CN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⑥原子最外层的电子数决定元素的化学性质</w:t>
      </w: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  <w:lang w:eastAsia="zh-CN"/>
        </w:rPr>
        <w:t>（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因为原子最外层的电子数&lt;4为失电子，&gt;或=4为得电子，=8(第一层为最外层时=2)为稳定</w:t>
      </w: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  <w:lang w:eastAsia="zh-CN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⑦原子最外层的电子数决定元素的化合价</w:t>
      </w: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  <w:lang w:eastAsia="zh-CN"/>
        </w:rPr>
        <w:t>（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原子失电子后元素显正价，得电子后元素显负价，化合价数值=得失电子数</w:t>
      </w: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  <w:lang w:eastAsia="zh-CN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⑧原子最外层的电子数决定离子所带的电荷数</w:t>
      </w: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  <w:lang w:eastAsia="zh-CN"/>
        </w:rPr>
        <w:t>（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原子失电子后为阳离子，得电子后为阴离子，电荷数=得失电子数</w:t>
      </w: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  <w:lang w:eastAsia="zh-CN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300"/>
        <w:jc w:val="both"/>
        <w:rPr>
          <w:rFonts w:hint="default" w:ascii="Arial" w:hAnsi="Arial" w:cs="Arial"/>
          <w:color w:val="222222"/>
        </w:rPr>
      </w:pPr>
      <w:r>
        <w:rPr>
          <w:rStyle w:val="5"/>
          <w:rFonts w:hint="default" w:ascii="Arial" w:hAnsi="Arial" w:eastAsia="Hiragino Sans GB" w:cs="Arial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Style w:val="5"/>
          <w:rFonts w:hint="default" w:ascii="Arial" w:hAnsi="Arial" w:eastAsia="宋体" w:cs="Arial"/>
          <w:i w:val="0"/>
          <w:caps w:val="0"/>
          <w:color w:val="D92142"/>
          <w:spacing w:val="0"/>
          <w:sz w:val="27"/>
          <w:szCs w:val="27"/>
          <w:bdr w:val="none" w:color="auto" w:sz="0" w:space="0"/>
          <w:shd w:val="clear" w:fill="FAFAFA"/>
        </w:rPr>
        <w:t>中考化学必考知识点(五)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1、元素符号前的数字：表示原子个数2N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2、化学式前面的数字：表示分子个数2H2O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3、离子符号前面的数字：表示离子个数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4、元素符号右上角的数字：表示该离子所带的电荷数Mg2+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5、元素符号正上方的数字：表示该元素的化合价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1020"/>
        <w:jc w:val="both"/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6、化学式中元素符号右下角的数字：表示该分子所含有的某原子个数H2O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  <w:lang w:val="en-US" w:eastAsia="zh-CN"/>
        </w:rPr>
        <w:t xml:space="preserve">  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元素结构与元素性质之间的关系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(1)质子数决定了元素的种类和原子核外电子数。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(2)质子数与核外电子数是否相等，决定该元素的微粒是原子还是离子。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(3)原子最外电子层电子的数目与元素的化学性质关系密切。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1020"/>
        <w:jc w:val="left"/>
        <w:rPr>
          <w:rFonts w:hint="default" w:ascii="Arial" w:hAnsi="Arial" w:cs="Arial"/>
          <w:color w:val="2222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(4)稀有(惰性)气体元素的原子最外层是8个电子(氦是2个)的稳定结构，化学性质较稳定</w:t>
      </w: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  <w:lang w:eastAsia="zh-CN"/>
        </w:rPr>
        <w:t>，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一般条件下不与其它物质发生化学反应。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(5)金属元素的原子最外电子层上的电子一般少于4个，在化学反应中易失去最外层电子，使次外层成为最外层达到稳定结构。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(6)非金属元素的原子最外电子层上的电子数一般多于4个，在化学反应中易得到电子，使最外层达到稳定结构。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300"/>
        <w:jc w:val="both"/>
        <w:rPr>
          <w:rFonts w:hint="default" w:ascii="Arial" w:hAnsi="Arial" w:cs="Arial"/>
          <w:color w:val="222222"/>
        </w:rPr>
      </w:pPr>
      <w:r>
        <w:rPr>
          <w:rFonts w:hint="default" w:ascii="Arial" w:hAnsi="Arial" w:eastAsia="Hiragino Sans GB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1020"/>
        <w:jc w:val="both"/>
        <w:rPr>
          <w:rFonts w:hint="default" w:ascii="Arial" w:hAnsi="Arial" w:cs="Arial"/>
          <w:color w:val="222222"/>
        </w:rPr>
      </w:pPr>
      <w:bookmarkStart w:id="0" w:name="_GoBack"/>
      <w:r>
        <w:rPr>
          <w:rStyle w:val="5"/>
          <w:rFonts w:hint="default" w:ascii="Arial" w:hAnsi="Arial" w:eastAsia="宋体" w:cs="Arial"/>
          <w:i w:val="0"/>
          <w:caps w:val="0"/>
          <w:color w:val="D92142"/>
          <w:spacing w:val="0"/>
          <w:sz w:val="27"/>
          <w:szCs w:val="27"/>
          <w:bdr w:val="none" w:color="auto" w:sz="0" w:space="0"/>
          <w:shd w:val="clear" w:fill="FAFAFA"/>
        </w:rPr>
        <w:t>中考化学必考知识点</w:t>
      </w:r>
      <w:bookmarkEnd w:id="0"/>
      <w:r>
        <w:rPr>
          <w:rStyle w:val="5"/>
          <w:rFonts w:hint="default" w:ascii="Arial" w:hAnsi="Arial" w:eastAsia="宋体" w:cs="Arial"/>
          <w:i w:val="0"/>
          <w:caps w:val="0"/>
          <w:color w:val="D92142"/>
          <w:spacing w:val="0"/>
          <w:sz w:val="27"/>
          <w:szCs w:val="27"/>
          <w:bdr w:val="none" w:color="auto" w:sz="0" w:space="0"/>
          <w:shd w:val="clear" w:fill="FAFAFA"/>
        </w:rPr>
        <w:t>(六)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离子：带电的原子或原子团叫离子。带正电的离子叫阳离子;带负电的离子叫阴离子。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离子里：质子数=核电荷数=电子数±带电量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离子符号的写法：离子的电荷数标在右上角，电荷的数值等于它对应的化合价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阳离子:Na+ Mg2+ Al3+ 、H+ NH4+、Fe2+ Fe3+ Ca2+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阴离子:O2- 、OH- S2-、F- Cl- SO4 2- CO32- NO3- MnO4- PO43- MnO42- ClO3-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  <w:lang w:val="en-US" w:eastAsia="zh-CN"/>
        </w:rPr>
        <w:t xml:space="preserve">  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原子团概念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原子团：由两种或两种以上元素的原子构成，在化学反应中常以整体参加反应的原子集团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常见的原子团：SO42- CO32- NO3- OH- MnO4- MnO42- ClO3- PO43- HCO3- NH4+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碳酸氢根(HCO3-)硫酸氢根(HSO4-)磷酸氢根(HPO42-)磷酸二氢根(H2PO4-)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1020"/>
        <w:jc w:val="both"/>
        <w:rPr>
          <w:rFonts w:hint="default" w:ascii="Arial" w:hAnsi="Arial" w:cs="Arial"/>
          <w:color w:val="222222"/>
        </w:rPr>
      </w:pP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  <w:lang w:val="en-US" w:eastAsia="zh-CN"/>
        </w:rPr>
        <w:t xml:space="preserve">  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AFAFA"/>
        </w:rPr>
        <w:t>注意：原子团只是化合物中的一部分，不能脱离物质单独存在，因此含原子团的物质必定有三种或三种以上元素，二种元素组成的物质不含原子团。原子团在化学反应中可再分为更小的粒子原子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C2378"/>
    <w:rsid w:val="3E8C23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2016-10-02T07:23:00Z</dcterms:created>
  <dc:creator>acer-pc</dc:creator>
  <cp:lastModifiedBy>acer-pc</cp:lastModifiedBy>
  <dcterms:modified xsi:type="dcterms:W3CDTF">2016-10-02T07:34:18Z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